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43" w:rsidRPr="009B096C" w:rsidRDefault="00360A43" w:rsidP="00360A43">
      <w:pPr>
        <w:shd w:val="clear" w:color="auto" w:fill="FFFFFF"/>
        <w:spacing w:before="199" w:after="199" w:line="2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1B7FBB"/>
          <w:sz w:val="28"/>
          <w:szCs w:val="28"/>
        </w:rPr>
      </w:pPr>
      <w:r w:rsidRPr="009B096C">
        <w:rPr>
          <w:rFonts w:ascii="Times New Roman" w:eastAsia="Times New Roman" w:hAnsi="Times New Roman" w:cs="Times New Roman"/>
          <w:color w:val="1B7FBB"/>
          <w:sz w:val="28"/>
          <w:szCs w:val="28"/>
        </w:rPr>
        <w:t>Правописание сложных наречий</w:t>
      </w:r>
    </w:p>
    <w:p w:rsidR="00360A43" w:rsidRPr="009B096C" w:rsidRDefault="00360A43" w:rsidP="00360A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Большинство сложных наречий пишется </w:t>
      </w:r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слитно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. К таким, в частности, относятся наречия, имеющие в своем составе основу </w:t>
      </w:r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пол</w:t>
      </w:r>
      <w:proofErr w:type="gramStart"/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у-</w:t>
      </w:r>
      <w:proofErr w:type="gramEnd"/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, сам-, мимо-, три-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: </w:t>
      </w:r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>полусидя, самокатом, мимоходом, втридорога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 и т.п.</w:t>
      </w:r>
    </w:p>
    <w:p w:rsidR="00360A43" w:rsidRPr="009B096C" w:rsidRDefault="00360A43" w:rsidP="00360A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Слитно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 пишутся и почти все сложные наречия с </w:t>
      </w:r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по</w:t>
      </w:r>
      <w:proofErr w:type="gramStart"/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л-</w:t>
      </w:r>
      <w:proofErr w:type="gramEnd"/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: </w:t>
      </w:r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>вполсилы, вполоборота, вполслуха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. Но запомните наречия </w:t>
      </w:r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>в полнеба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 и </w:t>
      </w:r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>в полроста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, которые пишутся раздельно. А еще наречие </w:t>
      </w:r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>в пол-лица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 (и другие, которые подчиняются правилу дефисного написания слов с </w:t>
      </w:r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пол-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).</w:t>
      </w:r>
    </w:p>
    <w:p w:rsidR="00360A43" w:rsidRPr="009B096C" w:rsidRDefault="00360A43" w:rsidP="00360A4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 w:rsidRPr="009B096C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</w:rPr>
        <w:t>Через дефис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 пишутся сложные наречия, полученные путем сложения одинаковых, однокоренных слов или синонимов: </w:t>
      </w:r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 xml:space="preserve">еле-еле, крепко-накрепко, </w:t>
      </w:r>
      <w:proofErr w:type="spellStart"/>
      <w:proofErr w:type="gramStart"/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>тихо-мирно</w:t>
      </w:r>
      <w:proofErr w:type="spellEnd"/>
      <w:proofErr w:type="gramEnd"/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. Написание наречия </w:t>
      </w:r>
      <w:r w:rsidRPr="009B096C">
        <w:rPr>
          <w:rFonts w:ascii="Times New Roman" w:eastAsia="Times New Roman" w:hAnsi="Times New Roman" w:cs="Times New Roman"/>
          <w:i/>
          <w:iCs/>
          <w:color w:val="414141"/>
          <w:sz w:val="28"/>
          <w:szCs w:val="28"/>
        </w:rPr>
        <w:t>точь-в-точь</w:t>
      </w:r>
      <w:r w:rsidRPr="009B096C">
        <w:rPr>
          <w:rFonts w:ascii="Times New Roman" w:eastAsia="Times New Roman" w:hAnsi="Times New Roman" w:cs="Times New Roman"/>
          <w:color w:val="414141"/>
          <w:sz w:val="28"/>
          <w:szCs w:val="28"/>
        </w:rPr>
        <w:t> не подчиняется общему правилу, его надо запомнить.</w:t>
      </w:r>
    </w:p>
    <w:p w:rsidR="00360A43" w:rsidRPr="009B096C" w:rsidRDefault="00360A43" w:rsidP="00360A43">
      <w:pPr>
        <w:rPr>
          <w:rFonts w:ascii="Times New Roman" w:hAnsi="Times New Roman" w:cs="Times New Roman"/>
          <w:sz w:val="28"/>
          <w:szCs w:val="28"/>
        </w:rPr>
      </w:pPr>
    </w:p>
    <w:p w:rsidR="005D0D0A" w:rsidRDefault="005D0D0A"/>
    <w:sectPr w:rsidR="005D0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A43"/>
    <w:rsid w:val="00360A43"/>
    <w:rsid w:val="005D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2020-05-17T09:36:00Z</dcterms:created>
  <dcterms:modified xsi:type="dcterms:W3CDTF">2020-05-17T09:36:00Z</dcterms:modified>
</cp:coreProperties>
</file>