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BD9" w:rsidP="0002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D9">
        <w:rPr>
          <w:rFonts w:ascii="Times New Roman" w:hAnsi="Times New Roman" w:cs="Times New Roman"/>
          <w:b/>
          <w:sz w:val="28"/>
          <w:szCs w:val="28"/>
        </w:rPr>
        <w:t>Вопросы для экзамена по МДК 04.02 Охрана окружающей среды и природоохранные мероприятия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1. Ухудшение экономических и жизненных условий на Земле. Экологический кризис.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2. Роль природы в жизни человеческого общества.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3. Пищевые ресурсы человечества. Проблемы питания и производства сельскохозяйственной продукции.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4. Современное состояние и охрана атмосферы: изменение состава и загрязнение атмосферы (естественное и антропогенное).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5. Современное состояние и охрана атмосферы: озоновые «дыры», глобальное потепление.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6. Современное состояние и охрана атмосферы: выхлопные газы и радиоактивное загрязнение.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7. Современное состояние и охрана атмосферы: ситуация в Мире и нашей стране, меры по охране воздушной оболочки Земли.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8. Рациональное использование и охрана водных ресурсов: причины дефицита пресной воды.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9. Рациональное использование и охрана водных ресурсов: загрязнение нефтью и нефтепродуктами (на примере схемы процессов распределения и разрушения нефти, разлитой в море).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10. Рациональное использование и охрана водных ресурсов: основные меры по охране водных ресурсов; очистка сточных вод.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>11. Использование и охрана недр: полезные ископаемые, их кл</w:t>
      </w:r>
      <w:r>
        <w:rPr>
          <w:rFonts w:ascii="Times New Roman" w:hAnsi="Times New Roman" w:cs="Times New Roman"/>
          <w:sz w:val="28"/>
          <w:szCs w:val="32"/>
        </w:rPr>
        <w:t xml:space="preserve">ассификация, способы добычи.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12. Альтернативные источники энергии: основные типы (гелиоэнергетика, ветроэнергетика, гидроэнергетика и др.), способы получения энергии.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13. Использование и охрана недр: охрана природной среды при разработке полезных ископаемых. Рекультивация земель.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14. Почвенные ресурсы, их использование и охрана: почвы, почва как среда жизни, типы почв, плодородие.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lastRenderedPageBreak/>
        <w:t xml:space="preserve">15. Почвенные ресурсы, их использование и охрана: эрозия почв, основные виды эрозии почв.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16. Почвенные ресурсы, их использование и охрана: рациональное использование и охрана земель.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17. Современное состояние и охрана растительности: значение растений в природе и жизни человека.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18. Современное состояние и охрана растительности: охрана и восстановление лесов, правильное ведение лесного хозяйства, борьба с потерями древесины, лесными пожарами.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19. Современное состояние и охрана растительности: защита от вредителей и болезней. Растения из Красной книги Ярославской области.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20. Рациональное использование и охрана животных: значение животных в природе и жизни человека.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>21. Рациональное использование и охрана животных: прямое и косвенное воздействие человека на животных, охрана редких и исчезающих животных. 22. Рациональное использование и охрана животных: охрана и восстановление численности промысловых животных. Живот</w:t>
      </w:r>
      <w:r>
        <w:rPr>
          <w:rFonts w:ascii="Times New Roman" w:hAnsi="Times New Roman" w:cs="Times New Roman"/>
          <w:sz w:val="28"/>
          <w:szCs w:val="32"/>
        </w:rPr>
        <w:t>ные из Красной книги Ярославской</w:t>
      </w:r>
      <w:r w:rsidRPr="00027BD9">
        <w:rPr>
          <w:rFonts w:ascii="Times New Roman" w:hAnsi="Times New Roman" w:cs="Times New Roman"/>
          <w:sz w:val="28"/>
          <w:szCs w:val="32"/>
        </w:rPr>
        <w:t xml:space="preserve"> области.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23. Рекреационное природопользование. Виды рекреационных ресурсов.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24. Транспорт как фактор воздействия на окружающую среду.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25. Военно-промышленный комплекс: проблемы природопользования.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26. Сущность и принципы территориального природопользования.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27. Управление и планирование природопользования - задача чрезвычайной важности и сложности: комплекс экологических, экономических и социальных составляющих.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28. Юридическая ответственность в области охраны окружающей среды.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29. Научно-технический прогресс и природа в современную эпоху. Отходы. Утилизация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30. Мониторинг – система наблюдений, оценки и прогноза состояния окружающей среды. Методы, которые используются при проведении мониторинга. Основные виды мониторинга.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lastRenderedPageBreak/>
        <w:t xml:space="preserve">31. История становления Российского природоохранного законодательства 32. Общая характеристика экологического движения в РФ. </w:t>
      </w:r>
    </w:p>
    <w:p w:rsid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 xml:space="preserve">33. Становление организационных форм современного экологического движения и международного экологического сотрудничества. </w:t>
      </w:r>
    </w:p>
    <w:p w:rsidR="00027BD9" w:rsidRPr="00027BD9" w:rsidRDefault="00027BD9" w:rsidP="00027BD9">
      <w:pPr>
        <w:jc w:val="both"/>
        <w:rPr>
          <w:rFonts w:ascii="Times New Roman" w:hAnsi="Times New Roman" w:cs="Times New Roman"/>
          <w:sz w:val="28"/>
          <w:szCs w:val="32"/>
        </w:rPr>
      </w:pPr>
      <w:r w:rsidRPr="00027BD9">
        <w:rPr>
          <w:rFonts w:ascii="Times New Roman" w:hAnsi="Times New Roman" w:cs="Times New Roman"/>
          <w:sz w:val="28"/>
          <w:szCs w:val="32"/>
        </w:rPr>
        <w:t>34. Правовые вопросы экологической безопасности</w:t>
      </w:r>
    </w:p>
    <w:sectPr w:rsidR="00027BD9" w:rsidRPr="0002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7BD9"/>
    <w:rsid w:val="000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3033</Characters>
  <Application>Microsoft Office Word</Application>
  <DocSecurity>0</DocSecurity>
  <Lines>25</Lines>
  <Paragraphs>7</Paragraphs>
  <ScaleCrop>false</ScaleCrop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2020-05-17T07:21:00Z</dcterms:created>
  <dcterms:modified xsi:type="dcterms:W3CDTF">2020-05-17T07:25:00Z</dcterms:modified>
</cp:coreProperties>
</file>