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3" w:rsidRDefault="005F5C03" w:rsidP="005F5C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№2</w:t>
      </w:r>
    </w:p>
    <w:p w:rsidR="005F5C03" w:rsidRPr="005F5C03" w:rsidRDefault="005F5C03" w:rsidP="005F5C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C03" w:rsidRPr="005F5C03" w:rsidRDefault="005F5C03" w:rsidP="00BB54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биопрепаратами, с техникой отбора и пересылкой патологического материала.</w:t>
      </w: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занятия: 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правила оценки, браковки, транспортировки биопрепаратов, технику отбора пат</w:t>
      </w:r>
      <w:proofErr w:type="gram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атериала.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Литература: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И.А.Бакулов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Практикум по эпизоотологии с микробиологией. с.68 – 91.</w:t>
      </w: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 1. 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виды биопрепаратов.</w:t>
      </w:r>
    </w:p>
    <w:p w:rsidR="005F5C03" w:rsidRPr="005F5C03" w:rsidRDefault="005F5C03" w:rsidP="00BB54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2.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правила оценки браковки, транспортировки и </w:t>
      </w: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547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биопрепа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ратов.</w:t>
      </w: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3.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методику расчета потребности биопрепаратов.</w:t>
      </w:r>
    </w:p>
    <w:p w:rsidR="005F5C03" w:rsidRPr="005F5C03" w:rsidRDefault="005F5C03" w:rsidP="00BB54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 4. 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инструментарий, применяемый при п</w:t>
      </w:r>
      <w:r w:rsidR="00BB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роведении противоэпизооти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мероприятий.</w:t>
      </w: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5.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правила взятия пат</w:t>
      </w:r>
      <w:proofErr w:type="gram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атериала от живых животных, в/у и павших </w:t>
      </w: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животных.</w:t>
      </w: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6.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правила фиксации, консервирования, упаковки взятого материала.</w:t>
      </w: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 7. 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документацией на проведенные мероприятия, изучить 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требования к оформлению сопроводительного документа.</w:t>
      </w:r>
    </w:p>
    <w:p w:rsidR="005F5C03" w:rsidRPr="005F5C03" w:rsidRDefault="005F5C03" w:rsidP="005F5C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выполнения</w:t>
      </w: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1.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Биопрепараты – 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биологического происхождения, применяемые для диагностики и профилактики инфекционных болезней, лечения животных.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Биопрепараты для ветеринарных целей изготавливают на предприятиях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Госагробиопрома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научно-исследовательских институтах по стандартным методикам, разработанным для каждого препарата. Контроль за соблюдением стандартов и качеством биопрепаратов осуществляет всеукраинский государственный научно-исследовательский институт контроля, стандартизации и сертификации ветеринарных препаратов (ВГНКИ). Препараты перед выпуском проверяют на чистоту, безвредность и активность.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биопрепараты, используемые в ветеринарной практике, разделяют на лечебно-профилактические, диагностические и стимулирующие средства.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г р у п </w:t>
      </w:r>
      <w:proofErr w:type="spellStart"/>
      <w:proofErr w:type="gram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   л е ч е б н о – п р о ф и л а к т и ч е с к и х   п р е п а р а т о в    входят вакцины, гипериммунные сыворотки, глобулины и некоторые бактериофаги. Применявшиеся ранее </w:t>
      </w:r>
      <w:r w:rsidRPr="005F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вакцины из живых неослабленных культур возбудителей болезней 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не выпускают.</w:t>
      </w:r>
      <w:r w:rsidRPr="005F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Вакцины из живых ослабленных культур возбудителей,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введения которого животное легко переболевает, приобретая иммунитет, применяют широко. К ним относятся: вакцина против сибирской язвы из штамма 55-ВНИИВВиМ; вакцина против рожи свиней из штамма ВР-2; сухая живая вакцина против бруцеллеза из слабовирулентного штамма №19; сухая живая вакцина из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слабоагглютиногенного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штамма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Бруцелла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абортус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№82; сухая живая вакцина из штамма Рев-1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мелитензис4 против чумы свиней: сухая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лапинизированная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авирулентная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вирусвакцина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(АСВ) из штамма К, сухая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культуральная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вирусвакцина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штамма К (ВГНКИ)  и сухая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культуральная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вирусвакцина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(ЛК-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ВНИИВВиМ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сухая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вирусвакцина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ньюкаслской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из штамма В1, аналогичные вакцины из штаммов Н и Ла-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Сота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сухая вакцина против чумы плотоядных (норок, соболей, песцов, лисиц и собак) из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аттенуированного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штамма 668-КФ; сухая живая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культуральная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вирусвакцина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чумы плотоядных «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Вакчум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F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вакцинам из инактивированных (убитых) культур возбудителей,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инактивация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достигается физическими методами (теплом, излучением) или химическими веществами (формалин и др.), относятся: противоящурные моно- и поливалентные сорбированные вакцины 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вируса типов О, А и С, культивируемых на эпителии языка КРС; поливалентная вакцина ВГНКИ против лептоспироза животных;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преципитированная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формолвакцина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пастереллеза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овец и свиней; поливалентный анатоксин против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клостридиозов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овец; инактивированная тканевая гидроокисьалюминиевая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формолвакцина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вирусной геморрагической болезни кроликов и др.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Бактериофаги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лечебной и профилактической целью применяют при сальмонеллезе и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колибактериозе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телят и поросят, а также при пуллорозе (тифе) птиц.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Гиперимунные</w:t>
      </w:r>
      <w:proofErr w:type="spellEnd"/>
      <w:r w:rsidRPr="005F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сыворотки, 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изготовленные путем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гиперимуннизации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бактериальными или вирусными антигенами, используют с профилактической и лечебной целями, в частности, против сибирской язвы,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колибактериоза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сальмонеллеза животных, рожи свиней, дизентерии и инфекционной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энтеротоксемии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овец, вирусной геморрагической болезни кроликов.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 также </w:t>
      </w:r>
      <w:r w:rsidRPr="005F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глобулины – 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препараты, полученные из гипериммунных сывороток: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противосибиреязвенный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глобулин, глобулин против болезни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Ауески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ветеринарной практике используют также </w:t>
      </w:r>
      <w:r w:rsidRPr="005F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сыворотки </w:t>
      </w:r>
      <w:proofErr w:type="spellStart"/>
      <w:r w:rsidRPr="005F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реконвалесцентов</w:t>
      </w:r>
      <w:proofErr w:type="spellEnd"/>
      <w:r w:rsidRPr="005F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ящуре и при инфекционных болезнях молодняка.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и а г н о с т и ч е к и е    </w:t>
      </w:r>
      <w:proofErr w:type="gram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е п а р а т ы   (аллергены, антигены, диагностические сыворотки, бактериофаги).</w:t>
      </w:r>
      <w:r w:rsidRPr="005F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Препараты для аллергической диагностики: 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маллеин для диагностики сапа; туберкулины для диагностики туберкулеза у млекопитающих и птиц; комплексный аллерген из атипичных микобактерий (КАМ); аллерген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ВНИИВВиМ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диагностики сибирской язвы у животных. </w:t>
      </w:r>
      <w:r w:rsidRPr="005F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Препараты для лабораторной серологической диагностики: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преципитирующая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сибиреязвенная сыворотка, сибиреязвенный антиген (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преципитиноген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стандартная бруцеллезная агглютинирующая сыворотка, единый бруцеллезный антиген для РА и РСК (РДСК), групповые агглютинирующие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лептоспирозные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сыворотки, позитивная сапная сыворотка для РСК,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листериозный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антиген для РСК, антиген для диагностики пуллороза (тифа) птиц и др.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Диагностические бактериофаги: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сибиреязвенный и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листериозный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бактериофаги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ВНИИВВиМ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2.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а в и л а   о ц е н к и  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 р а к о в к и   б и о п р е п а р а т о в.  Препараты, выпускаемые для ветеринарной практики, имеют определенные кондиции и макроскопический вид. Все флаконы с этими средствами должны быть плотно укупорены, залиты сургучом, опечатаны или закрыты резиновыми пробками с металлическими держателями или запаяны в ампулах. Каждый флакон или ампула маркируют и указывают вид препарата, его серию, номер ТУ, для каких животных предназначен, дозы и способ применения, дату изготовления, каким учреждением изготовлен, срок годности, способ хранения и номер государственного контроля. Для сухих средств должен быть указан способ их разведения. Препараты в ампулах и флаконах помещают в коробки с этикетками, на которых также дают полную характеристику препарата. Кроме того, в каждую коробку вкладывают наставление по применению препарата, утвержденное Департаментом ветеринарной медицины Украины.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применением биопрепаратов необходимо прежде всего обратить внимание на срок годности – препараты с истекшим сроком годности бракуют. Затем проверяют упаковку (укупорку), целость флакона (ампулы). Не должно быть трещин, нарушений укупорки, просачивания жидкости через пробку. Некоторые препараты содержат осадок, который при встряхивании должен разбиваться в равномерную муть. Если этого не происходит, флаконы бракуют. Бракуют и флаконы, в которых обнаруживают плесень или примеси. Нельзя применять биопрепараты, если на флаконе нет этикетки (маркировки) или отсутствует номер госконтроля. Биопрепараты бракуют при промерзании, наличии гнилостного запаха, изменении установленной консистенции и цвета.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 а н с п о р т и р о в к а    и   х р а н е н и е    б и о п р е п а р а т о в. Большие партии препаратов по железной дороге на большие расстояния транспортируют в специальных вагонах 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соответствующей температурой. Небольшие партии отправляют самолетом, почтой или нарочным, особенно при небольшом сроке годности. При транспортировке препараты необходимо предохранять от промерзания и действия высоких температур, не допускать повреждения флаконов.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хранении нужно соблюдать условия, не изменяющие макроскопический вид и специфические свойства препаратов в течение установленного для них срока годности. Качество препарата могут изменить промерзание, высокая температура, чрезмерная влажность и прямой солнечный свет. Хранить препараты следует в сухих и прохладных помещениях с температурой от 2 до 15*С. Нестойкие препараты хранят в условиях постоянной температуры от 2 до 8*С, лучше – в холодильниках. В условиях ветлечебницы биопрепараты можно хранить в погребах. Для хранения биопрепаратов каждого вида оборудуют отдельное место (полку, ящик, специальный шкаф). Нельзя вместе держать пригодные и забракованные препараты, а также биопрепараты и медикаменты. Помещение для биопрепаратов должно быть закрыто и опечатано, ключ хранится у ответственного лица. В специальной книге ведут строгий учет поступления и расхода биопрепаратов. Запрещено использовать ранее открытые и неизрасходованные до конца флаконы с биопрепаратами, применять такую вакцину на следующий день. Флаконы из-под биопрепаратов обезвреживают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автоклавированием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кипячением. Особое внимание обращают на обезвреживание посуды из-под живых вакцин.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количество биопрепаратов для проведения вакцинации животных рассчитывают с учетом характера болезни и применяемого против нее биопрепарата (дозировка, кратность применения и т.д.), числа восприимчивых животных, подлежащих иммунизации, возраста животных.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3.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задача.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хозяйстве зарегистрирован случай сибирской язвы КРС. На ферме размещено: КРС 674 головы, в том числе коров 169, нетелей 45, молодняка старше года 209, молодняка от 3 до 6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134, молодняка до 3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117, а также лошадей старше 2 лет – 19 голов.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личном пользовании рабочих хозяйства КРС 52 головы, в том числе коров 23, молодняка от 3 до 6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18, а также коз до 3-месячного возраста 10 голов, от 3 до 6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голов и старше года 13 голов.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потребное количество биопрепаратов для прививки поголовья против сибирской язвы. Составьте заявку на биопрепараты.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4.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Инструментарий, применяемый при проведении противоэпизоотических мероприятий.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включает: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термометры; 2) шприцы различных систем и разной вместимости – от 1 до 200 мл; 3) иглы инъекционные и для взятия крови; 4)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безигольные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шприцы-автоматы различных систем; 5) приборы для массовых прививок (трехходовой кран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Агали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6) приборы для взятия крови у животных (прибор ПКФ и др.); 7) генераторы аэрозолей для аэрозольной иммунизации (ПЭГА-2 – пневматический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эжекторный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генератор аэрозолей; дисковый генератор аэрозолей ДАГ-2; струйные генераторы аэрозолей САГ-1, САГ-10 и др.); 8) глазные пипетки для нанесения аллергенов на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конъюктиву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9) рефлектор или глазное зеркало для осмотра носовой полости лошадей на сап; 10) штангенциркуль или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кутиметр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измерения толщины кожной складки при исследовании на туберкулез,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паратуберкулез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; 11) стерилизаторы для обеззараживания шприцев, игл, пипеток и другого инструментария; 12) приспособления для фиксации и укрощения животных; 13) ножницы (Купера и прямые), пинцеты, скальпель.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 проверяют на пригодность. Поршни шприцев должны быть плотно притертыми к цилиндрам (герметичность), иглы – острыми, без ржавчины и промытыми. Затем шприцы. Иглы, пипетки и другой инструментарий стерилизуют кипячением.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5.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Взятие патологического материала для микробиологических исследований.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Патологический материал (кусочки органов и тканей, экскреты и секреты, экссудаты, кровь и т.п.) направляют в лабораторию при необходимости установить или подтвердить причину заболевания или смерти животного в случае подозрения на инфекционную болезнь. При жизни от животного берут и посылают для лабораторного исследования кровь, мочу, мокроту, гной из абсцессов, экссудат из бурс при бурситах, истечения из половых органов, соскобы с пораженных участков кожи, пробы фекалий. От трупа животного посылают на исследование кусочки паренхиматозных органов и тканей, кровь, слизь, экссудаты, трубчатые кости, кусочки кожи, участки пищеварительного тракта (при необходимости – с содержимым), кал и т.п.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взятии этого материала необходимо соблюдать определенные правила:</w:t>
      </w:r>
    </w:p>
    <w:p w:rsidR="005F5C03" w:rsidRPr="005F5C03" w:rsidRDefault="005F5C03" w:rsidP="005F5C0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патологический материал берут стерильным инструментом в стерильную посуду. Поверхность органа, из которого берут материал, предварительно обжигают пламенем ватного спиртового тампона или прижигают нагретым металлическим шпателем;</w:t>
      </w:r>
    </w:p>
    <w:p w:rsidR="005F5C03" w:rsidRPr="005F5C03" w:rsidRDefault="005F5C03" w:rsidP="005F5C0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берут как можно раньше после смерти животного, особенно в летнее время. При условии быстрой доставки взятый материал направляют в лабораторию в неконсервированном виде. При отсутствии такой возможности его консервируют – обычно 30 – 40%-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водным раствором глицерина. Объем консервирующей жидкости должен быть в 2 раза больше объема взятого материала. Материал для вирусологических исследований можно посылать в замороженном виде;</w:t>
      </w:r>
    </w:p>
    <w:p w:rsidR="005F5C03" w:rsidRPr="005F5C03" w:rsidRDefault="005F5C03" w:rsidP="005F5C0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трупы мелких животных, в том числе птиц, посылают в лабораторию целиком в водонепроницаемом виде;</w:t>
      </w:r>
    </w:p>
    <w:p w:rsidR="005F5C03" w:rsidRPr="005F5C03" w:rsidRDefault="005F5C03" w:rsidP="005F5C0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трубчатые кости с неповрежденными концами направляют целиком, хорошо очистив от сухожилий и мышц. Их заворачивают в марлю или полотно, смоченное 5%-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раствором фенола, или обильно пересыпают поваренной солью, затем завертывают в марлю или полиэтиленовую пленку;</w:t>
      </w:r>
    </w:p>
    <w:p w:rsidR="005F5C03" w:rsidRPr="005F5C03" w:rsidRDefault="005F5C03" w:rsidP="005F5C0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исследования кишечника выбирают отрезки с наиболее выраженными изменениями, тщательно освобождают их от содержимого и помещают в стеклянную банку. При подозрении на отравление посылают кишечник с содержимым, для чего отрезок кишечника перевязывают с обеих сторон;</w:t>
      </w:r>
    </w:p>
    <w:p w:rsidR="005F5C03" w:rsidRPr="005F5C03" w:rsidRDefault="005F5C03" w:rsidP="005F5C0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 для исследования при жизни животного берут из прямой кишки; от трупа кал можно послать в отрезке кишечника, завязанном с обеих сторон. Кал посылают в стаканах, пробирках или банках, закрытых полиэтиленовой пленкой или пергаментной бумагой. Консервация кала не производится. В лабораторию его необходимо доставить не позже 24 ч после взятия;</w:t>
      </w:r>
    </w:p>
    <w:p w:rsidR="005F5C03" w:rsidRPr="005F5C03" w:rsidRDefault="005F5C03" w:rsidP="005F5C0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 отправляют в виде кусочков (10*10 см), которые вырезают из наиболее пораженных мест, стараясь не обесценить сырье;</w:t>
      </w:r>
    </w:p>
    <w:p w:rsidR="005F5C03" w:rsidRPr="005F5C03" w:rsidRDefault="005F5C03" w:rsidP="005F5C0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жидкий патологический материал (кровь, гной, слизь, экссудаты, мочу, желчь и т.п.) для микробиологического исследования чаще всего помещают в запаянные пастеровские пипетки, пробирки или флаконы. Перед взятием материала пипетку прожигают над пламенем, тонкий конец сгибают под прямым углом (2 – </w:t>
      </w:r>
      <w:smartTag w:uri="urn:schemas-microsoft-com:office:smarttags" w:element="metricconverter">
        <w:smartTagPr>
          <w:attr w:name="ProductID" w:val="3 см"/>
        </w:smartTagPr>
        <w:r w:rsidRPr="005F5C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запаянного конца). Затем обламывают конец пипетки и прокалывают орган в предварительно прижженном месте. Насосав материал, запаивают пипетку с обоих концов, избегая при этом пригорания взятой жидкости. Жидкость можно набрать стерильным шприцем с иглой и перелить ее в стерильную пробирку или флакон. Из жидкого патологического материала (кровь, гной, истечения из естественных отверстий и т.п.) можно делать мазки и посылать их в лабораторию.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жизни у большинства животных кровь для изготовления мазков берут из ушной вены, у птиц – из сосудов гребня или из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подкрыльцовой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вены. Шерсть на месте взятия крови выстригают, перья выщипывают, кожу дезинфицируют. Стерильной иглой делают укол. Первую каплю крови удаляют ватой (при исследовании с целью исключения кровепаразитарных болезней обязательно делают мазки из первой капли крови), следующую каплю берут на предметное стекло, которое держат между большим и указательным пальцами. Другой рукой берут шлифованное предметное стекло и его краем (под острым углом) прикасаются к краю капли. Дав капле равномерно распределиться по всему краю шлифованного стекла, плавным движением быстро проводят по поверхности стекла, не доводя мазок до другого края стекла на 0,5 – </w:t>
      </w:r>
      <w:smartTag w:uri="urn:schemas-microsoft-com:office:smarttags" w:element="metricconverter">
        <w:smartTagPr>
          <w:attr w:name="ProductID" w:val="1 см"/>
        </w:smartTagPr>
        <w:r w:rsidRPr="005F5C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см</w:t>
        </w:r>
      </w:smartTag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мазок получился ровным. Нужно при движении шлифованным стеклом по предметному стеклу касаться большим и указательным пальцем предметного стекла, на котором изготовляется мазок (пальцы должны двигаться по предметному стеклу, как по рельсам). Мазок высушивают, надписывают дату приготовления, номер или кличку животного. При пересылке в лабораторию нужно указать, были ли фиксированы данные мазки.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трупов мазки крови готовят из периферических сосудов (чаще всего из ушной вены). При этом берут на стекло толстую каплю крови. Которую затем высушивают на воздухе (не фиксируют!). Мазки из гноя и различных выделений готовят путем размазывания материала на предметном стекле. Вязкий патологический материал следует помещать между двумя предметными стеклами. После растирания материала стекла разводят в стороны и тем самым получают два мазка.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Взятие патологического материала для гистологического исследования. 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следует брать от свежих трупов. С этой целью вырезают кусочки органов и тканей из наиболее пораженных участков с захватом граничащей с ними неизменной ткани. Материал фиксируют обязательно в стеклянной посуде, используя 10%-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формалина, объем которого должен в 10 раз превышать объем взятого материала. Через сутки фиксирующую жидкость необходимо заменить свежей.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6.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Упаковка и пересылка патологического материала. 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Посылаемый в лабораторию патологический материал тщательно упаковывают, чтобы полностью исключить возможное распространение возбудителя инфекции. Его заворачивают в холст или мешковину, смоченную дезинфицирующим раствором, и упаковывают в металлический или плотный деревянный ящик с опилками или стружками. Жидкость и органы, отправляемые в лабораторию в консервированном виде, помещают в стеклянную посуду с притертой стеклянной, резиновой или корковой пробкой. Пробку закрепляют проволокой или бечевкой и заливают сургучом (парафином, воском или смолой) так, чтобы укупорка была непроницаемой для жидкости. Закупоренную таким образом посуду помещают в плотный ящик и хорошо упаковывают стружками, опилками или ватой. На лицевой стороне посылки делают надписи: «Осторожно, стекло!» и «Верх!».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Материал, в котором подозревают наличие возбудителей особо опасных инфекций (сибирская язва,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эмкар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бруцеллез, чума и контагиозная плевропневмония КРС,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ньюкаслская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болезнь, ящур, бешенство, африканская и классическая чума свиней), помещают в стеклянную посуду с залитой сургучом пробкой. Затем посуду с материалом, в свою очередь. Помещают в металлическую коробку, которую запаивают, пломбируют или опечатывают и упаковывают в деревянный ящик.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Пипетку с запаянным в ней жидким патологическим материалом обертывают ватой и вкладывают в пробирку, которую плотно закрывают пробкой. Пробирку помещают в металлический пенал (футляр). Изготовленные мазки складывают попарно </w:t>
      </w:r>
      <w:proofErr w:type="gram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азками внутрь) и, чтобы они не склеивались, прокладывают между ними отрезки спичек. Пересылают материал нарочным или почтой. Патологический материал в нефиксированном виде, а также трупы животных отправляют только нарочным.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посылку с патологическим материалом вкладывают опись (акт), в котором указывают, какой патологический материал взят, где, сколько и как упакован. Если при вскрытии посылки в лаборатории будут установлены несоответствие документу или порча патологического материала, составляют акт, копию которого отправляют лицу, направившему этот материал.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7.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иммунизации или диагностических исследований оформляется акт.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акте указывается наименование населенного пункта и хозяйства, дату проведения обработки, кто проводил обработку, какие животные подвергнуты обработке, их количество по видам и по возрастам, каким биопрепаратом производили обработку (наименование биопрепарата, серия,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биофабрика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изготовившая препарат, срок годности, номер государственного контроля), каким методом вводили препарат, как обрабатывали поле инъекции и подготавливали инструмент, дозы биопрепарата, общий расход биопрепарата, имелись ли осложнения и их характер. Акт подписывают ветеринарные и зоотехнические специалисты, а также животноводы или владельцы животных.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патологический материал составляют сопроводительную карточку. В ней указывают адрес лаборатории, на что необходимо исследовать, какой патологический материал направлен, от какого животного, какому хозяйству или владельцу принадлежит животное, дату заболевания и гибели животного, клиническую картину болезни, данные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паталогоанатомического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вскрытия и предположительный диагноз. Карточку заполняют в двух экземплярах, один из которых оставляют на месте, другой пересылают с материалом в лабораторию</w:t>
      </w:r>
    </w:p>
    <w:p w:rsidR="005F5C03" w:rsidRPr="005F5C03" w:rsidRDefault="005F5C03" w:rsidP="005F5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</w:t>
      </w: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№1. Классификация биопрепаратов</w:t>
      </w: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  <w:gridCol w:w="4927"/>
      </w:tblGrid>
      <w:tr w:rsidR="005F5C03" w:rsidRPr="005F5C03" w:rsidTr="005F5C03">
        <w:tc>
          <w:tcPr>
            <w:tcW w:w="4986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Классификационный признак</w:t>
            </w: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биопрепарата</w:t>
            </w:r>
          </w:p>
        </w:tc>
      </w:tr>
      <w:tr w:rsidR="005F5C03" w:rsidRPr="005F5C03" w:rsidTr="005F5C03">
        <w:tc>
          <w:tcPr>
            <w:tcW w:w="4986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5C03" w:rsidRPr="005F5C03" w:rsidTr="005F5C03">
        <w:tc>
          <w:tcPr>
            <w:tcW w:w="4986" w:type="dxa"/>
            <w:vMerge w:val="restart"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назначению:</w:t>
            </w: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профилактические:</w:t>
            </w: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лечебные:</w:t>
            </w: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диагностические:</w:t>
            </w: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стимулирующие:</w:t>
            </w: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Вакцины:</w:t>
            </w:r>
          </w:p>
          <w:p w:rsidR="005F5C03" w:rsidRPr="005F5C03" w:rsidRDefault="005F5C03" w:rsidP="005F5C03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способу получения:</w:t>
            </w:r>
          </w:p>
          <w:p w:rsidR="005F5C03" w:rsidRPr="005F5C03" w:rsidRDefault="005F5C03" w:rsidP="005F5C03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антигенов</w:t>
            </w:r>
          </w:p>
          <w:p w:rsidR="005F5C03" w:rsidRPr="005F5C03" w:rsidRDefault="005F5C03" w:rsidP="005F5C03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вирусные</w:t>
            </w:r>
          </w:p>
          <w:p w:rsidR="005F5C03" w:rsidRPr="005F5C03" w:rsidRDefault="005F5C03" w:rsidP="005F5C03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бактериальная</w:t>
            </w: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</w:t>
            </w:r>
            <w:proofErr w:type="spellStart"/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инактивации</w:t>
            </w:r>
            <w:proofErr w:type="spellEnd"/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депонирования</w:t>
            </w: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 w:val="restart"/>
          </w:tcPr>
          <w:p w:rsidR="005F5C03" w:rsidRPr="005F5C03" w:rsidRDefault="005F5C03" w:rsidP="005F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Сыворотка и глобулины</w:t>
            </w:r>
          </w:p>
          <w:p w:rsidR="005F5C03" w:rsidRPr="005F5C03" w:rsidRDefault="005F5C03" w:rsidP="005F5C03">
            <w:pPr>
              <w:tabs>
                <w:tab w:val="left" w:pos="9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tabs>
                <w:tab w:val="left" w:pos="9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tabs>
                <w:tab w:val="left" w:pos="9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</w:t>
            </w:r>
          </w:p>
          <w:p w:rsidR="005F5C03" w:rsidRPr="005F5C03" w:rsidRDefault="005F5C03" w:rsidP="005F5C03">
            <w:pPr>
              <w:tabs>
                <w:tab w:val="left" w:pos="9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  <w:p w:rsidR="005F5C03" w:rsidRPr="005F5C03" w:rsidRDefault="005F5C03" w:rsidP="005F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Диагностические биопрепараты</w:t>
            </w:r>
          </w:p>
          <w:p w:rsidR="005F5C03" w:rsidRPr="005F5C03" w:rsidRDefault="005F5C03" w:rsidP="005F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986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№2</w:t>
      </w: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3233"/>
        <w:gridCol w:w="3061"/>
      </w:tblGrid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биопрепарата перед использованием</w:t>
            </w: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биопрепарата</w:t>
            </w: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биопрепаратов</w:t>
            </w:r>
          </w:p>
        </w:tc>
      </w:tr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5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№3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1518"/>
        <w:gridCol w:w="2242"/>
        <w:gridCol w:w="2905"/>
      </w:tblGrid>
      <w:tr w:rsidR="005F5C03" w:rsidRPr="005F5C03" w:rsidTr="005F5C03">
        <w:trPr>
          <w:trHeight w:val="829"/>
        </w:trPr>
        <w:tc>
          <w:tcPr>
            <w:tcW w:w="268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группы животных</w:t>
            </w:r>
          </w:p>
        </w:tc>
        <w:tc>
          <w:tcPr>
            <w:tcW w:w="151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животных, гол.</w:t>
            </w:r>
          </w:p>
        </w:tc>
        <w:tc>
          <w:tcPr>
            <w:tcW w:w="224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вакцины на гол.</w:t>
            </w:r>
          </w:p>
        </w:tc>
        <w:tc>
          <w:tcPr>
            <w:tcW w:w="2905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на всё поголовье</w:t>
            </w:r>
          </w:p>
        </w:tc>
      </w:tr>
      <w:tr w:rsidR="005F5C03" w:rsidRPr="005F5C03" w:rsidTr="005F5C03">
        <w:trPr>
          <w:trHeight w:val="272"/>
        </w:trPr>
        <w:tc>
          <w:tcPr>
            <w:tcW w:w="268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rPr>
          <w:trHeight w:val="272"/>
        </w:trPr>
        <w:tc>
          <w:tcPr>
            <w:tcW w:w="268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rPr>
          <w:trHeight w:val="283"/>
        </w:trPr>
        <w:tc>
          <w:tcPr>
            <w:tcW w:w="268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rPr>
          <w:trHeight w:val="272"/>
        </w:trPr>
        <w:tc>
          <w:tcPr>
            <w:tcW w:w="268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rPr>
          <w:trHeight w:val="272"/>
        </w:trPr>
        <w:tc>
          <w:tcPr>
            <w:tcW w:w="268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rPr>
          <w:trHeight w:val="272"/>
        </w:trPr>
        <w:tc>
          <w:tcPr>
            <w:tcW w:w="268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rPr>
          <w:trHeight w:val="272"/>
        </w:trPr>
        <w:tc>
          <w:tcPr>
            <w:tcW w:w="268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rPr>
          <w:trHeight w:val="283"/>
        </w:trPr>
        <w:tc>
          <w:tcPr>
            <w:tcW w:w="268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rPr>
          <w:trHeight w:val="272"/>
        </w:trPr>
        <w:tc>
          <w:tcPr>
            <w:tcW w:w="268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rPr>
          <w:trHeight w:val="272"/>
        </w:trPr>
        <w:tc>
          <w:tcPr>
            <w:tcW w:w="268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rPr>
          <w:trHeight w:val="272"/>
        </w:trPr>
        <w:tc>
          <w:tcPr>
            <w:tcW w:w="268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rPr>
          <w:trHeight w:val="283"/>
        </w:trPr>
        <w:tc>
          <w:tcPr>
            <w:tcW w:w="268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4574"/>
      </w:tblGrid>
      <w:tr w:rsidR="005F5C03" w:rsidRPr="005F5C03" w:rsidTr="005F5C03">
        <w:tc>
          <w:tcPr>
            <w:tcW w:w="4771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введения</w:t>
            </w:r>
          </w:p>
        </w:tc>
        <w:tc>
          <w:tcPr>
            <w:tcW w:w="4574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</w:p>
        </w:tc>
      </w:tr>
      <w:tr w:rsidR="005F5C03" w:rsidRPr="005F5C03" w:rsidTr="005F5C03">
        <w:tc>
          <w:tcPr>
            <w:tcW w:w="4771" w:type="dxa"/>
            <w:vMerge w:val="restart"/>
          </w:tcPr>
          <w:p w:rsidR="005F5C03" w:rsidRPr="005F5C03" w:rsidRDefault="005F5C03" w:rsidP="005F5C03">
            <w:pPr>
              <w:numPr>
                <w:ilvl w:val="0"/>
                <w:numId w:val="28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C03" w:rsidRPr="005F5C03" w:rsidRDefault="005F5C03" w:rsidP="005F5C03">
            <w:pPr>
              <w:numPr>
                <w:ilvl w:val="0"/>
                <w:numId w:val="28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4574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771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771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771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771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771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771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771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771" w:type="dxa"/>
            <w:vMerge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3098"/>
        <w:gridCol w:w="3149"/>
      </w:tblGrid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исследования</w:t>
            </w: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gramStart"/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атматериала</w:t>
            </w:r>
            <w:proofErr w:type="spellEnd"/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 для консервации</w:t>
            </w: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№6</w:t>
      </w: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87"/>
      </w:tblGrid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упаковки</w:t>
            </w: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пересылки (доставки)</w:t>
            </w: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5F5C03">
        <w:tc>
          <w:tcPr>
            <w:tcW w:w="4658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5F5C03" w:rsidRPr="005F5C03" w:rsidRDefault="005F5C03" w:rsidP="005F5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№7</w:t>
      </w:r>
    </w:p>
    <w:p w:rsidR="005F5C03" w:rsidRPr="005F5C03" w:rsidRDefault="005F5C03" w:rsidP="005F5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5F5C03" w:rsidRPr="005F5C03" w:rsidRDefault="005F5C03" w:rsidP="005F5C03">
      <w:pPr>
        <w:tabs>
          <w:tab w:val="center" w:pos="4960"/>
          <w:tab w:val="left" w:pos="8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 проведении вакцинации</w:t>
      </w:r>
    </w:p>
    <w:p w:rsidR="005F5C03" w:rsidRPr="005F5C03" w:rsidRDefault="005F5C03" w:rsidP="005F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«________» _________________________ 200____г.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хозяйства)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ижеподписавшиеся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5C0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proofErr w:type="gramStart"/>
      <w:r w:rsidRPr="005F5C03">
        <w:rPr>
          <w:rFonts w:ascii="Times New Roman" w:eastAsia="Times New Roman" w:hAnsi="Times New Roman" w:cs="Times New Roman"/>
          <w:lang w:eastAsia="ru-RU"/>
        </w:rPr>
        <w:t xml:space="preserve">(должность, Ф.И.О. </w:t>
      </w:r>
      <w:proofErr w:type="spellStart"/>
      <w:r w:rsidRPr="005F5C03">
        <w:rPr>
          <w:rFonts w:ascii="Times New Roman" w:eastAsia="Times New Roman" w:hAnsi="Times New Roman" w:cs="Times New Roman"/>
          <w:lang w:eastAsia="ru-RU"/>
        </w:rPr>
        <w:t>ветспециалистов</w:t>
      </w:r>
      <w:proofErr w:type="spellEnd"/>
      <w:proofErr w:type="gramEnd"/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5C03">
        <w:rPr>
          <w:rFonts w:ascii="Times New Roman" w:eastAsia="Times New Roman" w:hAnsi="Times New Roman" w:cs="Times New Roman"/>
          <w:lang w:eastAsia="ru-RU"/>
        </w:rPr>
        <w:t>(и представителей хозяйства)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о том, что сего числа </w:t>
      </w:r>
      <w:proofErr w:type="gram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proofErr w:type="gram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F5C03" w:rsidRPr="005F5C03" w:rsidRDefault="005F5C03" w:rsidP="005F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(профилактическая, вынужденная)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_____________________________________________________________________</w:t>
      </w:r>
    </w:p>
    <w:p w:rsidR="005F5C03" w:rsidRPr="005F5C03" w:rsidRDefault="005F5C03" w:rsidP="005F5C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F5C03">
        <w:rPr>
          <w:rFonts w:ascii="Times New Roman" w:eastAsia="Times New Roman" w:hAnsi="Times New Roman" w:cs="Times New Roman"/>
          <w:lang w:eastAsia="ru-RU"/>
        </w:rPr>
        <w:t>вид животного, против какой болезни)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имеющихся __________ гол. _________________ привито ________________________гол.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F5C03" w:rsidRPr="005F5C03" w:rsidRDefault="005F5C03" w:rsidP="005F5C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5C03">
        <w:rPr>
          <w:rFonts w:ascii="Times New Roman" w:eastAsia="Times New Roman" w:hAnsi="Times New Roman" w:cs="Times New Roman"/>
          <w:lang w:eastAsia="ru-RU"/>
        </w:rPr>
        <w:t>(вид животных)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F5C03" w:rsidRPr="005F5C03" w:rsidRDefault="005F5C03" w:rsidP="005F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lang w:eastAsia="ru-RU"/>
        </w:rPr>
        <w:t xml:space="preserve">(в </w:t>
      </w:r>
      <w:proofErr w:type="spellStart"/>
      <w:r w:rsidRPr="005F5C03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5F5C03">
        <w:rPr>
          <w:rFonts w:ascii="Times New Roman" w:eastAsia="Times New Roman" w:hAnsi="Times New Roman" w:cs="Times New Roman"/>
          <w:lang w:eastAsia="ru-RU"/>
        </w:rPr>
        <w:t>. по возрастным группам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подвергнуты обработке ____________________________ гол. ________________________</w:t>
      </w:r>
    </w:p>
    <w:p w:rsidR="005F5C03" w:rsidRPr="005F5C03" w:rsidRDefault="005F5C03" w:rsidP="005F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</w:t>
      </w:r>
      <w:proofErr w:type="gramEnd"/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F5C03" w:rsidRPr="005F5C03" w:rsidRDefault="005F5C03" w:rsidP="005F5C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5C03">
        <w:rPr>
          <w:rFonts w:ascii="Times New Roman" w:eastAsia="Times New Roman" w:hAnsi="Times New Roman" w:cs="Times New Roman"/>
          <w:lang w:eastAsia="ru-RU"/>
        </w:rPr>
        <w:t>и срок вакцинации)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 изготовлена __________________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биофабрикой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____г.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до «_____» ____________20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__г., серия _____________, госконтроль_________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 вводилась _________________________________________________ в дозе первично</w:t>
      </w:r>
    </w:p>
    <w:p w:rsidR="005F5C03" w:rsidRPr="005F5C03" w:rsidRDefault="005F5C03" w:rsidP="005F5C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5C03">
        <w:rPr>
          <w:rFonts w:ascii="Times New Roman" w:eastAsia="Times New Roman" w:hAnsi="Times New Roman" w:cs="Times New Roman"/>
          <w:lang w:eastAsia="ru-RU"/>
        </w:rPr>
        <w:t>(внутримышечно, подкожно)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__________________мл</w:t>
      </w:r>
      <w:proofErr w:type="gram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_______________________ мл.  Место введения препарата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дезинфицировалось __________________________. Стерилизация шприцов, игл проводилась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5C0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(указать чем)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кипячением в течени</w:t>
      </w:r>
      <w:proofErr w:type="gram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мин. Израсходовано вакцины ______л (мл), ваты ____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спирта _______________г. Остаток вакцины в количестве _______________ мл</w:t>
      </w:r>
      <w:proofErr w:type="gram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безвредили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кипячением в течение ______________ минут.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привитыми животными возложить на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F5C03" w:rsidRPr="005F5C03" w:rsidRDefault="005F5C03" w:rsidP="005F5C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5C03">
        <w:rPr>
          <w:rFonts w:ascii="Times New Roman" w:eastAsia="Times New Roman" w:hAnsi="Times New Roman" w:cs="Times New Roman"/>
          <w:lang w:eastAsia="ru-RU"/>
        </w:rPr>
        <w:t>(должность, Ф.И.О.)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предусмотрено наставлением, к акту прилагается опись привитых животных.</w:t>
      </w:r>
    </w:p>
    <w:p w:rsidR="005F5C03" w:rsidRPr="005F5C03" w:rsidRDefault="005F5C03" w:rsidP="005F5C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___________________________________________________________________________</w:t>
      </w:r>
    </w:p>
    <w:p w:rsidR="005F5C03" w:rsidRPr="005F5C03" w:rsidRDefault="005F5C03" w:rsidP="005F5C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F5C03">
        <w:rPr>
          <w:rFonts w:ascii="Times New Roman" w:eastAsia="Times New Roman" w:hAnsi="Times New Roman" w:cs="Times New Roman"/>
          <w:lang w:eastAsia="ru-RU"/>
        </w:rPr>
        <w:t>(вид животного)</w:t>
      </w:r>
    </w:p>
    <w:p w:rsidR="005F5C03" w:rsidRPr="005F5C03" w:rsidRDefault="005F5C03" w:rsidP="005F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F5C03" w:rsidRPr="005F5C03" w:rsidRDefault="005F5C03" w:rsidP="005F5C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F5C03">
        <w:rPr>
          <w:rFonts w:ascii="Times New Roman" w:eastAsia="Times New Roman" w:hAnsi="Times New Roman" w:cs="Times New Roman"/>
          <w:lang w:eastAsia="ru-RU"/>
        </w:rPr>
        <w:t>(название хозяйства)</w:t>
      </w:r>
    </w:p>
    <w:p w:rsidR="005F5C03" w:rsidRPr="005F5C03" w:rsidRDefault="005F5C03" w:rsidP="005F5C0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подвергнуто профилактической вакцинации </w:t>
      </w:r>
      <w:proofErr w:type="gram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5F5C03" w:rsidRPr="005F5C03" w:rsidRDefault="005F5C03" w:rsidP="005F5C03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(название болезни)</w:t>
      </w:r>
    </w:p>
    <w:p w:rsidR="005F5C03" w:rsidRPr="005F5C03" w:rsidRDefault="005F5C03" w:rsidP="005F5C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__________________________ 200____г.</w:t>
      </w:r>
    </w:p>
    <w:p w:rsidR="005F5C03" w:rsidRPr="005F5C03" w:rsidRDefault="005F5C03" w:rsidP="005F5C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900"/>
        <w:gridCol w:w="1620"/>
        <w:gridCol w:w="4500"/>
      </w:tblGrid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закрепленного обслуживающего персонала</w:t>
            </w:r>
          </w:p>
          <w:p w:rsidR="005F5C03" w:rsidRPr="005F5C03" w:rsidRDefault="005F5C03" w:rsidP="005F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владельца животного</w:t>
            </w: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03" w:rsidRPr="005F5C03" w:rsidTr="00677555">
        <w:tc>
          <w:tcPr>
            <w:tcW w:w="2988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F5C03" w:rsidRPr="005F5C03" w:rsidRDefault="005F5C03" w:rsidP="005F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СОПРОВОДИТЕЛЬНАЯ №</w:t>
      </w: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 ветеринарную лабораторию</w:t>
      </w: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F5C0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лаборатории)</w:t>
      </w: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_______________________________________________________________________</w:t>
      </w:r>
    </w:p>
    <w:p w:rsidR="005F5C03" w:rsidRPr="005F5C03" w:rsidRDefault="005F5C03" w:rsidP="005F5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направляется для _____________________________________________________</w:t>
      </w:r>
    </w:p>
    <w:p w:rsidR="005F5C03" w:rsidRPr="005F5C03" w:rsidRDefault="005F5C03" w:rsidP="005F5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Патологический материал (перечислить какой) ____________________________________</w:t>
      </w:r>
    </w:p>
    <w:p w:rsidR="005F5C03" w:rsidRPr="005F5C03" w:rsidRDefault="005F5C03" w:rsidP="005F5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</w:t>
      </w: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5F5C03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и возраст животного)</w:t>
      </w:r>
    </w:p>
    <w:p w:rsidR="005F5C03" w:rsidRPr="005F5C03" w:rsidRDefault="005F5C03" w:rsidP="005F5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Принадлежащий ______________________________________________________________</w:t>
      </w:r>
    </w:p>
    <w:p w:rsidR="005F5C03" w:rsidRPr="005F5C03" w:rsidRDefault="005F5C03" w:rsidP="005F5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C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(название хозяйства, фермы, отделения, фамилия владельца животного)</w:t>
      </w:r>
    </w:p>
    <w:p w:rsidR="005F5C03" w:rsidRPr="005F5C03" w:rsidRDefault="005F5C03" w:rsidP="005F5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C03" w:rsidRPr="005F5C03" w:rsidRDefault="005F5C03" w:rsidP="005F5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заболевания животного ____________________________________________________</w:t>
      </w: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падежа __________________________________________________________________</w:t>
      </w: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картина __________________________________________________________</w:t>
      </w: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proofErr w:type="spellStart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паталогоанатомического</w:t>
      </w:r>
      <w:proofErr w:type="spellEnd"/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вскрытия</w:t>
      </w:r>
      <w:r w:rsidRPr="005F5C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</w:t>
      </w: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C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C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C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Предположительный диагноз ____________________________________________________</w:t>
      </w: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отправки материала</w:t>
      </w:r>
      <w:r w:rsidRPr="005F5C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</w:t>
      </w: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направил</w:t>
      </w:r>
      <w:r w:rsidRPr="005F5C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  ___________________________   _______________________</w:t>
      </w:r>
    </w:p>
    <w:p w:rsidR="005F5C03" w:rsidRPr="005F5C03" w:rsidRDefault="005F5C03" w:rsidP="005F5C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C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Должность                                   Подпись                                          ФИО</w:t>
      </w: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03" w:rsidRPr="005F5C03" w:rsidRDefault="005F5C03" w:rsidP="005F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03" w:rsidRPr="005F5C03" w:rsidRDefault="005F5C03" w:rsidP="00BB5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F5C03" w:rsidRPr="005F5C03" w:rsidSect="005F5C0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5B6F"/>
    <w:multiLevelType w:val="singleLevel"/>
    <w:tmpl w:val="E226735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1B5B2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E97408B"/>
    <w:multiLevelType w:val="singleLevel"/>
    <w:tmpl w:val="97401A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222069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C769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1D75F2"/>
    <w:multiLevelType w:val="singleLevel"/>
    <w:tmpl w:val="4DE249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2AA23F5C"/>
    <w:multiLevelType w:val="singleLevel"/>
    <w:tmpl w:val="C21C50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2E2F7D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D11075"/>
    <w:multiLevelType w:val="singleLevel"/>
    <w:tmpl w:val="1778C6D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9">
    <w:nsid w:val="3A896C22"/>
    <w:multiLevelType w:val="hybridMultilevel"/>
    <w:tmpl w:val="3482C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9E15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E9B704E"/>
    <w:multiLevelType w:val="hybridMultilevel"/>
    <w:tmpl w:val="E2963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D77B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49425EE"/>
    <w:multiLevelType w:val="singleLevel"/>
    <w:tmpl w:val="C89224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>
    <w:nsid w:val="464576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6850F41"/>
    <w:multiLevelType w:val="singleLevel"/>
    <w:tmpl w:val="D2FA51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481628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4B27DB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61643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6CC14E9"/>
    <w:multiLevelType w:val="singleLevel"/>
    <w:tmpl w:val="DB725B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7B469E6"/>
    <w:multiLevelType w:val="singleLevel"/>
    <w:tmpl w:val="BBE8225A"/>
    <w:lvl w:ilvl="0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</w:abstractNum>
  <w:abstractNum w:abstractNumId="21">
    <w:nsid w:val="5D0015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DA95E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E3B3D34"/>
    <w:multiLevelType w:val="singleLevel"/>
    <w:tmpl w:val="634CEC6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4">
    <w:nsid w:val="5EDD022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C247136"/>
    <w:multiLevelType w:val="singleLevel"/>
    <w:tmpl w:val="0638042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>
    <w:nsid w:val="723953C9"/>
    <w:multiLevelType w:val="singleLevel"/>
    <w:tmpl w:val="634CEC6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7">
    <w:nsid w:val="768B0C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F6E7EE2"/>
    <w:multiLevelType w:val="singleLevel"/>
    <w:tmpl w:val="D2382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num w:numId="1">
    <w:abstractNumId w:val="8"/>
  </w:num>
  <w:num w:numId="2">
    <w:abstractNumId w:val="28"/>
  </w:num>
  <w:num w:numId="3">
    <w:abstractNumId w:val="19"/>
  </w:num>
  <w:num w:numId="4">
    <w:abstractNumId w:val="24"/>
  </w:num>
  <w:num w:numId="5">
    <w:abstractNumId w:val="27"/>
  </w:num>
  <w:num w:numId="6">
    <w:abstractNumId w:val="17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21"/>
  </w:num>
  <w:num w:numId="13">
    <w:abstractNumId w:val="16"/>
  </w:num>
  <w:num w:numId="14">
    <w:abstractNumId w:val="23"/>
  </w:num>
  <w:num w:numId="15">
    <w:abstractNumId w:val="26"/>
  </w:num>
  <w:num w:numId="16">
    <w:abstractNumId w:val="6"/>
  </w:num>
  <w:num w:numId="17">
    <w:abstractNumId w:val="15"/>
  </w:num>
  <w:num w:numId="18">
    <w:abstractNumId w:val="13"/>
  </w:num>
  <w:num w:numId="19">
    <w:abstractNumId w:val="20"/>
  </w:num>
  <w:num w:numId="20">
    <w:abstractNumId w:val="7"/>
  </w:num>
  <w:num w:numId="21">
    <w:abstractNumId w:val="25"/>
  </w:num>
  <w:num w:numId="22">
    <w:abstractNumId w:val="5"/>
  </w:num>
  <w:num w:numId="23">
    <w:abstractNumId w:val="0"/>
  </w:num>
  <w:num w:numId="24">
    <w:abstractNumId w:val="2"/>
  </w:num>
  <w:num w:numId="25">
    <w:abstractNumId w:val="18"/>
  </w:num>
  <w:num w:numId="26">
    <w:abstractNumId w:val="22"/>
  </w:num>
  <w:num w:numId="27">
    <w:abstractNumId w:val="14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76"/>
    <w:rsid w:val="005F5C03"/>
    <w:rsid w:val="00BB5478"/>
    <w:rsid w:val="00BF33B2"/>
    <w:rsid w:val="00E2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F5C03"/>
    <w:pPr>
      <w:keepNext/>
      <w:spacing w:after="0" w:line="240" w:lineRule="auto"/>
      <w:ind w:right="-99"/>
      <w:jc w:val="right"/>
      <w:outlineLvl w:val="1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F5C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F5C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F5C0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F5C0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F5C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F5C0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5C03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F5C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5C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5C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5C0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F5C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5C03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semiHidden/>
    <w:rsid w:val="005F5C03"/>
  </w:style>
  <w:style w:type="paragraph" w:styleId="a3">
    <w:name w:val="Body Text"/>
    <w:basedOn w:val="a"/>
    <w:link w:val="a4"/>
    <w:rsid w:val="005F5C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F5C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F5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F5C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F5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F5C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F5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F5C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F5C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rsid w:val="005F5C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F5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F5C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F5C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F5C03"/>
  </w:style>
  <w:style w:type="paragraph" w:styleId="ad">
    <w:name w:val="Balloon Text"/>
    <w:basedOn w:val="a"/>
    <w:link w:val="ae"/>
    <w:uiPriority w:val="99"/>
    <w:semiHidden/>
    <w:unhideWhenUsed/>
    <w:rsid w:val="005F5C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F5C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F5C03"/>
    <w:pPr>
      <w:keepNext/>
      <w:spacing w:after="0" w:line="240" w:lineRule="auto"/>
      <w:ind w:right="-99"/>
      <w:jc w:val="right"/>
      <w:outlineLvl w:val="1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F5C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F5C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F5C0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F5C0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F5C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F5C0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5C03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F5C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5C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5C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5C0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F5C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5C03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semiHidden/>
    <w:rsid w:val="005F5C03"/>
  </w:style>
  <w:style w:type="paragraph" w:styleId="a3">
    <w:name w:val="Body Text"/>
    <w:basedOn w:val="a"/>
    <w:link w:val="a4"/>
    <w:rsid w:val="005F5C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F5C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F5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F5C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F5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F5C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F5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F5C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F5C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rsid w:val="005F5C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F5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F5C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F5C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F5C03"/>
  </w:style>
  <w:style w:type="paragraph" w:styleId="ad">
    <w:name w:val="Balloon Text"/>
    <w:basedOn w:val="a"/>
    <w:link w:val="ae"/>
    <w:uiPriority w:val="99"/>
    <w:semiHidden/>
    <w:unhideWhenUsed/>
    <w:rsid w:val="005F5C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F5C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3813</Words>
  <Characters>21738</Characters>
  <Application>Microsoft Office Word</Application>
  <DocSecurity>0</DocSecurity>
  <Lines>181</Lines>
  <Paragraphs>50</Paragraphs>
  <ScaleCrop>false</ScaleCrop>
  <Company>SPecialiST RePack</Company>
  <LinksUpToDate>false</LinksUpToDate>
  <CharactersWithSpaces>25501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3</cp:revision>
  <dcterms:created xsi:type="dcterms:W3CDTF">2018-06-01T05:48:00Z</dcterms:created>
  <dcterms:modified xsi:type="dcterms:W3CDTF">2018-06-01T07:38:00Z</dcterms:modified>
</cp:coreProperties>
</file>